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10.xml" ContentType="application/xml"/>
  <Override PartName="/customXml/item11.xml" ContentType="application/xml"/>
  <Override PartName="/customXml/item12.xml" ContentType="application/xml"/>
  <Override PartName="/customXml/item13.xml" ContentType="application/xml"/>
  <Override PartName="/customXml/item14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6.xml" ContentType="application/xml"/>
  <Override PartName="/customXml/item7.xml" ContentType="application/xml"/>
  <Override PartName="/customXml/item8.xml" ContentType="application/xml"/>
  <Override PartName="/customXml/item9.xml" ContentType="application/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mc:Ignorable="w14 w15 wp14">
  <!-- Generated by Spire.Doc -->
  <w:body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52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52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52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72"/>
        </w:rPr>
        <w:t xml:space="preserve">天津市滨海新区人民政府国有资产监督管理委员会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72"/>
        </w:rPr>
        <w:t xml:space="preserve">2026年部门预算绩效文本</w:t>
      </w:r>
    </w:p>
    <w:p>
      <w:pPr>
        <w:spacing w:before="0" w:after="0" w:line="240"/>
        <w:ind w:firstLine="0"/>
        <w:jc w:val="center"/>
        <w:outlineLvl w:val="9"/>
      </w:pP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宋体" w:eastAsia="宋体" w:hAnsi="宋体" w:cs="宋体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楷体_GBK" w:eastAsia="方正楷体_GBK" w:hAnsi="方正楷体_GBK" w:cs="方正楷体_GBK"/>
          <w:b/>
          <w:sz w:val="32"/>
        </w:rPr>
        <w:t xml:space="preserve">天津市滨海新区人民政府国有资产监督管理委员会编制</w:t>
      </w:r>
    </w:p>
    <w:p>
      <w:pPr>
        <w:spacing w:before="0" w:after="0" w:line="240"/>
        <w:ind w:firstLine="0"/>
        <w:jc w:val="center"/>
        <w:outlineLvl w:val="9"/>
        <w:sectPr>
          <w:type w:val="nextPage"/>
          <w:pgSz w:w="11900" w:h="16840" w:orient="portrait"/>
          <w:pgMar w:top="1984" w:right="1304" w:bottom="1134" w:left="1304" w:header="720" w:footer="720" w:gutter="0"/>
          <w:titlePg/>
        </w:sectPr>
      </w:pPr>
      <w:r>
        <w:rPr>
          <w:rFonts w:ascii="方正楷体_GBK" w:eastAsia="方正楷体_GBK" w:hAnsi="方正楷体_GBK" w:cs="方正楷体_GBK"/>
          <w:b/>
          <w:sz w:val="32"/>
        </w:rPr>
        <w:t xml:space="preserve">审核</w:t>
      </w:r>
    </w:p>
    <w:p>
      <w:pPr>
        <w:spacing w:before="0" w:after="0" w:line="240"/>
        <w:ind w:firstLine="0"/>
        <w:jc w:val="center"/>
        <w:outlineLvl w:val="9"/>
        <w:sectPr>
          <w:type w:val="nextPage"/>
          <w:pgSz w:w="11900" w:h="16840" w:orient="portrait"/>
          <w:pgMar w:top="1984" w:right="1304" w:bottom="1134" w:left="1304" w:header="720" w:footer="720" w:gutter="0"/>
          <w:titlePg/>
        </w:sectPr>
      </w:pP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36"/>
        </w:rPr>
        <w:t xml:space="preserve"> </w:t>
      </w:r>
    </w:p>
    <w:p>
      <w:pPr>
        <w:spacing w:before="0" w:after="0" w:line="240"/>
        <w:ind w:firstLine="0"/>
        <w:jc w:val="center"/>
        <w:outlineLvl w:val="0"/>
      </w:pPr>
      <w:r>
        <w:rPr>
          <w:rFonts w:ascii="方正小标宋_GBK" w:eastAsia="方正小标宋_GBK" w:hAnsi="方正小标宋_GBK" w:cs="方正小标宋_GBK"/>
          <w:sz w:val="36"/>
        </w:rPr>
        <w:t xml:space="preserve">目    录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30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30"/>
        </w:rPr>
        <w:t xml:space="preserve">第一部分 部门整体绩效目标</w:t>
      </w:r>
    </w:p>
    <w:p>
      <w:pPr>
        <w:pStyle w:val="TOC1"/>
        <w:tabs>
          <w:tab w:val="right" w:leader="dot" w:pos="9282"/>
        </w:tabs>
      </w:pPr>
      <w:r>
        <w:fldChar w:fldCharType="begin"/>
      </w:r>
      <w:r>
        <w:instrText xml:space="preserve">TOC \o "2-2" \h \z \u</w:instrText>
      </w:r>
      <w:r>
        <w:fldChar w:fldCharType="separate"/>
      </w:r>
      <w:hyperlink w:anchor="_Toc_2_2_0000000001" w:history="1">
        <w:r>
          <w:rPr/>
          <w:t xml:space="preserve">一、总体绩效目标</w:t>
        </w:r>
        <w:r>
          <w:tab/>
        </w:r>
        <w:r>
          <w:fldChar w:fldCharType="begin"/>
        </w:r>
        <w:r>
          <w:instrText xml:space="preserve">PAGEREF _Toc_2_2_0000000001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</w:p>
    <w:p>
      <w:pPr>
        <w:pStyle w:val="TOC1"/>
        <w:tabs>
          <w:tab w:val="right" w:leader="dot" w:pos="9282"/>
        </w:tabs>
      </w:pPr>
      <w:hyperlink w:anchor="_Toc_2_2_0000000002" w:history="1">
        <w:r>
          <w:rPr/>
          <w:t xml:space="preserve">二、分项绩效目标</w:t>
        </w:r>
        <w:r>
          <w:tab/>
        </w:r>
        <w:r>
          <w:fldChar w:fldCharType="begin"/>
        </w:r>
        <w:r>
          <w:instrText xml:space="preserve">PAGEREF _Toc_2_2_0000000002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</w:p>
    <w:p>
      <w:pPr>
        <w:pStyle w:val="TOC1"/>
        <w:tabs>
          <w:tab w:val="right" w:leader="dot" w:pos="9282"/>
        </w:tabs>
      </w:pPr>
      <w:hyperlink w:anchor="_Toc_2_2_0000000003" w:history="1">
        <w:r>
          <w:rPr/>
          <w:t xml:space="preserve">三、工作保障措施</w:t>
        </w:r>
        <w:r>
          <w:tab/>
        </w:r>
        <w:r>
          <w:fldChar w:fldCharType="begin"/>
        </w:r>
        <w:r>
          <w:instrText xml:space="preserve">PAGEREF _Toc_2_2_0000000003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</w:p>
    <w:p>
      <w:pPr/>
      <w:r>
        <w:fldChar w:fldCharType="end"/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30"/>
        </w:rPr>
        <w:t xml:space="preserve">第二部分 预算项目绩效目标</w:t>
      </w:r>
    </w:p>
    <w:p>
      <w:pPr>
        <w:pStyle w:val="TOC1"/>
        <w:tabs>
          <w:tab w:val="right" w:leader="dot" w:pos="9282"/>
        </w:tabs>
      </w:pPr>
      <w:r>
        <w:fldChar w:fldCharType="begin"/>
      </w:r>
      <w:r>
        <w:instrText xml:space="preserve">TOC \o "4-4" \h \z \u</w:instrText>
      </w:r>
      <w:r>
        <w:fldChar w:fldCharType="separate"/>
      </w:r>
      <w:hyperlink w:anchor="_Toc_4_4_0000000004" w:history="1">
        <w:r>
          <w:rPr/>
          <w:t xml:space="preserve">1.2025年人才发展资金-国有企业经营管理人才培训（高质量发展资金）绩效目标表</w:t>
        </w:r>
        <w:r>
          <w:tab/>
        </w:r>
        <w:r>
          <w:fldChar w:fldCharType="begin"/>
        </w:r>
        <w:r>
          <w:instrText xml:space="preserve">PAGEREF _Toc_4_4_0000000004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</w:p>
    <w:p>
      <w:pPr>
        <w:pStyle w:val="TOC1"/>
        <w:tabs>
          <w:tab w:val="right" w:leader="dot" w:pos="9282"/>
        </w:tabs>
      </w:pPr>
      <w:hyperlink w:anchor="_Toc_4_4_0000000005" w:history="1">
        <w:r>
          <w:rPr/>
          <w:t xml:space="preserve">2.2026年兼职外部董事薪酬待遇绩效目标表</w:t>
        </w:r>
        <w:r>
          <w:tab/>
        </w:r>
        <w:r>
          <w:fldChar w:fldCharType="begin"/>
        </w:r>
        <w:r>
          <w:instrText xml:space="preserve">PAGEREF _Toc_4_4_0000000005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</w:p>
    <w:p>
      <w:pPr>
        <w:pStyle w:val="TOC1"/>
        <w:tabs>
          <w:tab w:val="right" w:leader="dot" w:pos="9282"/>
        </w:tabs>
      </w:pPr>
      <w:hyperlink w:anchor="_Toc_4_4_0000000006" w:history="1">
        <w:r>
          <w:rPr/>
          <w:t xml:space="preserve">3.2026年外聘法律顾问绩效目标表</w:t>
        </w:r>
        <w:r>
          <w:tab/>
        </w:r>
        <w:r>
          <w:fldChar w:fldCharType="begin"/>
        </w:r>
        <w:r>
          <w:instrText xml:space="preserve">PAGEREF _Toc_4_4_0000000006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</w:p>
    <w:p>
      <w:pPr>
        <w:pStyle w:val="TOC1"/>
        <w:tabs>
          <w:tab w:val="right" w:leader="dot" w:pos="9282"/>
        </w:tabs>
      </w:pPr>
      <w:hyperlink w:anchor="_Toc_4_4_0000000007" w:history="1">
        <w:r>
          <w:rPr/>
          <w:t xml:space="preserve">4.2026年一般债券付息支出（经济建设室）绩效目标表</w:t>
        </w:r>
        <w:r>
          <w:tab/>
        </w:r>
        <w:r>
          <w:fldChar w:fldCharType="begin"/>
        </w:r>
        <w:r>
          <w:instrText xml:space="preserve">PAGEREF _Toc_4_4_0000000007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</w:p>
    <w:p>
      <w:pPr>
        <w:pStyle w:val="TOC1"/>
        <w:tabs>
          <w:tab w:val="right" w:leader="dot" w:pos="9282"/>
        </w:tabs>
      </w:pPr>
      <w:hyperlink w:anchor="_Toc_4_4_0000000008" w:history="1">
        <w:r>
          <w:rPr/>
          <w:t xml:space="preserve">5.2026年增强滨海建投集团资本实力及偿债能力绩效目标表</w:t>
        </w:r>
        <w:r>
          <w:tab/>
        </w:r>
        <w:r>
          <w:fldChar w:fldCharType="begin"/>
        </w:r>
        <w:r>
          <w:instrText xml:space="preserve">PAGEREF _Toc_4_4_0000000008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</w:p>
    <w:p>
      <w:pPr>
        <w:sectPr>
          <w:footerReference w:type="even" r:id="rId15"/>
          <w:footerReference w:type="default" r:id="rId16"/>
          <w:type w:val="nextPage"/>
          <w:pgSz w:w="11900" w:h="16840" w:orient="portrait"/>
          <w:pgMar w:top="1984" w:right="1304" w:bottom="1134" w:left="1304" w:header="720" w:footer="720" w:gutter="0"/>
          <w:pgNumType w:start="1"/>
        </w:sectPr>
      </w:pPr>
      <w:r>
        <w:fldChar w:fldCharType="end"/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44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44"/>
        </w:rPr>
        <w:t xml:space="preserve">第一部分</w:t>
      </w:r>
    </w:p>
    <w:p>
      <w:pPr>
        <w:spacing w:before="0" w:after="0" w:line="240"/>
        <w:ind w:firstLine="0"/>
        <w:jc w:val="center"/>
        <w:outlineLvl w:val="0"/>
      </w:pPr>
      <w:r>
        <w:rPr>
          <w:rFonts w:ascii="方正小标宋_GBK" w:eastAsia="方正小标宋_GBK" w:hAnsi="方正小标宋_GBK" w:cs="方正小标宋_GBK"/>
          <w:sz w:val="44"/>
        </w:rPr>
        <w:t xml:space="preserve">部门整体绩效目标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44"/>
        </w:rPr>
        <w:t xml:space="preserve"> </w:t>
      </w:r>
    </w:p>
    <w:p>
      <w:pPr>
        <w:spacing w:before="10" w:after="10"/>
        <w:ind w:firstLine="560"/>
        <w:jc w:val="left"/>
        <w:outlineLvl w:val="1"/>
      </w:pPr>
      <w:bookmarkStart w:id="0" w:name="_Toc_2_2_0000000001"/>
      <w:r>
        <w:rPr>
          <w:rFonts w:ascii="方正黑体_GBK" w:eastAsia="方正黑体_GBK" w:hAnsi="方正黑体_GBK" w:cs="方正黑体_GBK"/>
          <w:sz w:val="28"/>
        </w:rPr>
        <w:t xml:space="preserve">一、总体绩效目标</w:t>
      </w:r>
      <w:bookmarkEnd w:id="0"/>
    </w:p>
    <w:p>
      <w:pPr>
        <w:pStyle w:val="插入文本样式-插入总体目标文件"/>
      </w:pPr>
    </w:p>
    <w:p>
      <w:pPr>
        <w:spacing w:before="10" w:after="10"/>
        <w:ind w:firstLine="560"/>
        <w:jc w:val="left"/>
        <w:outlineLvl w:val="1"/>
      </w:pPr>
      <w:bookmarkStart w:id="1" w:name="_Toc_2_2_0000000002"/>
      <w:r>
        <w:rPr>
          <w:rFonts w:ascii="方正黑体_GBK" w:eastAsia="方正黑体_GBK" w:hAnsi="方正黑体_GBK" w:cs="方正黑体_GBK"/>
          <w:sz w:val="28"/>
        </w:rPr>
        <w:t xml:space="preserve">二、分项绩效目标</w:t>
      </w:r>
      <w:bookmarkEnd w:id="1"/>
    </w:p>
    <w:p>
      <w:pPr>
        <w:pStyle w:val="插入文本样式-插入职责分类绩效目标文件"/>
      </w:pPr>
    </w:p>
    <w:p>
      <w:pPr>
        <w:spacing w:before="10" w:after="10"/>
        <w:ind w:firstLine="560"/>
        <w:jc w:val="left"/>
        <w:outlineLvl w:val="1"/>
      </w:pPr>
      <w:bookmarkStart w:id="2" w:name="_Toc_2_2_0000000003"/>
      <w:r>
        <w:rPr>
          <w:rFonts w:ascii="方正黑体_GBK" w:eastAsia="方正黑体_GBK" w:hAnsi="方正黑体_GBK" w:cs="方正黑体_GBK"/>
          <w:sz w:val="28"/>
        </w:rPr>
        <w:t xml:space="preserve">三、工作保障措施</w:t>
      </w:r>
      <w:bookmarkEnd w:id="2"/>
    </w:p>
    <w:p>
      <w:pPr>
        <w:pStyle w:val="插入文本样式-插入实现年度发展规划目标的保障措施文件"/>
      </w:pPr>
    </w:p>
    <w:p>
      <w:pPr>
        <w:spacing w:before="0" w:after="0" w:line="240"/>
        <w:ind w:firstLine="0"/>
        <w:jc w:val="center"/>
        <w:outlineLvl w:val="9"/>
        <w:sectPr>
          <w:type w:val="nextPage"/>
          <w:pgSz w:w="11900" w:h="16840" w:orient="portrait"/>
          <w:pgMar w:top="1984" w:right="1304" w:bottom="1134" w:left="1304" w:header="720" w:footer="720" w:gutter="0"/>
        </w:sectPr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52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52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52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44"/>
        </w:rPr>
        <w:t xml:space="preserve">第二部分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小标宋_GBK" w:eastAsia="方正小标宋_GBK" w:hAnsi="方正小标宋_GBK" w:cs="方正小标宋_GBK"/>
          <w:sz w:val="44"/>
        </w:rPr>
        <w:t xml:space="preserve"> </w:t>
      </w:r>
    </w:p>
    <w:p>
      <w:pPr>
        <w:spacing w:before="0" w:after="0" w:line="240"/>
        <w:ind w:firstLine="0"/>
        <w:jc w:val="center"/>
        <w:outlineLvl w:val="0"/>
      </w:pPr>
      <w:r>
        <w:rPr>
          <w:rFonts w:ascii="方正小标宋_GBK" w:eastAsia="方正小标宋_GBK" w:hAnsi="方正小标宋_GBK" w:cs="方正小标宋_GBK"/>
          <w:sz w:val="44"/>
        </w:rPr>
        <w:t xml:space="preserve">预算项目绩效目标</w:t>
      </w:r>
    </w:p>
    <w:p>
      <w:pPr>
        <w:spacing w:before="0" w:after="0" w:line="240"/>
        <w:ind w:firstLine="0"/>
        <w:jc w:val="center"/>
        <w:outlineLvl w:val="9"/>
        <w:sectPr>
          <w:type w:val="nextPage"/>
          <w:pgSz w:w="11900" w:h="16840" w:orient="portrait"/>
          <w:pgMar w:top="1984" w:right="1304" w:bottom="1134" w:left="1304" w:header="720" w:footer="720" w:gutter="0"/>
        </w:sectPr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p>
      <w:pPr>
        <w:spacing w:before="0" w:after="0" w:line="240"/>
        <w:ind w:firstLine="0"/>
        <w:jc w:val="center"/>
        <w:outlineLvl w:val="9"/>
      </w:pPr>
      <w:r>
        <w:rPr>
          <w:rFonts w:ascii="方正仿宋_GBK" w:eastAsia="方正仿宋_GBK" w:hAnsi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3" w:name="_Toc_4_4_0000000004"/>
      <w:r>
        <w:rPr>
          <w:rFonts w:ascii="方正仿宋_GBK" w:eastAsia="方正仿宋_GBK" w:hAnsi="方正仿宋_GBK" w:cs="方正仿宋_GBK"/>
          <w:sz w:val="28"/>
        </w:rPr>
        <w:t xml:space="preserve">1.2025年人才发展资金-国有企业经营管理人才培训（高质量发展资金）绩效目标表</w:t>
      </w:r>
      <w:bookmarkEnd w:id="3"/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jc w:val="center"/>
        </w:trPr>
        <w:tc>
          <w:tcPr>
            <w:tcW w:w="8589" w:type="dxa"/>
            <w:h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5"/>
            </w:pPr>
            <w:r>
              <w:t xml:space="preserve">315101天津市滨海新区人民政府国有资产监督管理委员会</w:t>
            </w:r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4"/>
            </w:pPr>
            <w:r>
              <w:t xml:space="preserve">单位：元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项目名称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2025年人才发展资金-国有企业经营管理人才培训（高质量发展资金）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1"/>
            </w:pPr>
            <w:r>
              <w:t xml:space="preserve"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预算数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249000.00</w:t>
            </w:r>
          </w:p>
        </w:tc>
        <w:tc>
          <w:tcPr>
            <w:tcW w:w="1587" w:type="dxa"/>
            <w:vAlign w:val="center"/>
          </w:tcPr>
          <w:p>
            <w:pPr>
              <w:pStyle w:val="单元格样式1"/>
            </w:pPr>
            <w:r>
              <w:t xml:space="preserve"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单元格样式2"/>
            </w:pPr>
            <w:r>
              <w:t xml:space="preserve">249000.00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其他资金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 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</w:tcPr>
          <w:p>
            <w:pPr/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为国有企业人才梯队建设、企业经营管理人才能力提升做好培训工作，进一步提高新区国有企业经营管理人才的战略决策能力、运营管理能力和开拓创新能力，做强做优做大区属国有企业。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绩效目标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1.为国有企业人才梯队建设、企业经营管理人才能力提升做好培训工作，进一步提高新区国有企业经营管理人才的战略决策能力、运营管理能力和开拓创新能力，做强做优做大区属国有企业。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一级指标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二级指标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1"/>
            </w:pPr>
            <w:r>
              <w:t xml:space="preserve">三级指标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绩效指标描述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指标值</w:t>
            </w:r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3"/>
            </w:pPr>
            <w:r>
              <w:t xml:space="preserve">产出指标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数量指标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培训课程数量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培训课程数量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20节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质量指标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培训人数达标率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培训人数达标率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时效指标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资金拨付完成时间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资金拨付完成时间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2026年12月31日前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成本指标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培训成本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培训成本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≤249000元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效益指标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提高企业管理人员能力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提高企业管理人员能力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有效提高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培训人员满意度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培训人员满意度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</w:tbl>
    <w:p>
      <w:pPr>
        <w:sectPr>
          <w:type w:val="nextPage"/>
          <w:pgSz w:w="11900" w:h="16840" w:orient="portrait"/>
          <w:pgMar w:top="1984" w:right="1304" w:bottom="1134" w:left="1304" w:header="720" w:footer="720" w:gutter="0"/>
        </w:sectPr>
      </w:pPr>
    </w:p>
    <w:p>
      <w:pPr>
        <w:spacing w:before="0" w:after="0" w:line="240"/>
        <w:ind w:firstLine="0"/>
        <w:jc w:val="center"/>
        <w:outlineLvl w:val="9"/>
      </w:pPr>
      <w:r>
        <w:rPr>
          <w:rFonts w:ascii="方正仿宋_GBK" w:eastAsia="方正仿宋_GBK" w:hAnsi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4" w:name="_Toc_4_4_0000000005"/>
      <w:r>
        <w:rPr>
          <w:rFonts w:ascii="方正仿宋_GBK" w:eastAsia="方正仿宋_GBK" w:hAnsi="方正仿宋_GBK" w:cs="方正仿宋_GBK"/>
          <w:sz w:val="28"/>
        </w:rPr>
        <w:t xml:space="preserve">2.2026年兼职外部董事薪酬待遇绩效目标表</w:t>
      </w:r>
      <w:bookmarkEnd w:id="4"/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jc w:val="center"/>
        </w:trPr>
        <w:tc>
          <w:tcPr>
            <w:tcW w:w="8589" w:type="dxa"/>
            <w:h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5"/>
            </w:pPr>
            <w:r>
              <w:t xml:space="preserve">315101天津市滨海新区人民政府国有资产监督管理委员会</w:t>
            </w:r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4"/>
            </w:pPr>
            <w:r>
              <w:t xml:space="preserve">单位：元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项目名称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2026年兼职外部董事薪酬待遇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1"/>
            </w:pPr>
            <w:r>
              <w:t xml:space="preserve"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预算数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678744.00</w:t>
            </w:r>
          </w:p>
        </w:tc>
        <w:tc>
          <w:tcPr>
            <w:tcW w:w="1587" w:type="dxa"/>
            <w:vAlign w:val="center"/>
          </w:tcPr>
          <w:p>
            <w:pPr>
              <w:pStyle w:val="单元格样式1"/>
            </w:pPr>
            <w:r>
              <w:t xml:space="preserve"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单元格样式2"/>
            </w:pPr>
            <w:r>
              <w:t xml:space="preserve">678744.00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其他资金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 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</w:tcPr>
          <w:p>
            <w:pPr/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通过发放兼职外部董事薪酬待遇，保障兼职外部董事基本权益。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绩效目标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1.通过发放兼职外部董事薪酬待遇，保障兼职外部董事基本权益。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一级指标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二级指标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1"/>
            </w:pPr>
            <w:r>
              <w:t xml:space="preserve">三级指标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绩效指标描述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指标值</w:t>
            </w:r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3"/>
            </w:pPr>
            <w:r>
              <w:t xml:space="preserve">产出指标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数量指标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兼职外部董事薪酬发放人数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兼职外部董事薪酬发放人数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9人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质量指标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兼职外部董事薪酬发放准确率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兼职外部董事薪酬发放准确率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时效指标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兼职外部董事薪酬发放周期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兼职外部董事薪酬发放周期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2026年1月至12月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成本指标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平均薪酬发放标准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平均薪酬发放标准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≤7.55万/人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效益指标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兼职外部董事考核达标率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兼职外部董事考核达标率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兼职外部董事满意度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兼职外部董事满意度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</w:tbl>
    <w:p>
      <w:pPr>
        <w:sectPr>
          <w:type w:val="nextPage"/>
          <w:pgSz w:w="11900" w:h="16840" w:orient="portrait"/>
          <w:pgMar w:top="1984" w:right="1304" w:bottom="1134" w:left="1304" w:header="720" w:footer="720" w:gutter="0"/>
        </w:sectPr>
      </w:pPr>
    </w:p>
    <w:p>
      <w:pPr>
        <w:spacing w:before="0" w:after="0" w:line="240"/>
        <w:ind w:firstLine="0"/>
        <w:jc w:val="center"/>
        <w:outlineLvl w:val="9"/>
      </w:pPr>
      <w:r>
        <w:rPr>
          <w:rFonts w:ascii="方正仿宋_GBK" w:eastAsia="方正仿宋_GBK" w:hAnsi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5" w:name="_Toc_4_4_0000000006"/>
      <w:r>
        <w:rPr>
          <w:rFonts w:ascii="方正仿宋_GBK" w:eastAsia="方正仿宋_GBK" w:hAnsi="方正仿宋_GBK" w:cs="方正仿宋_GBK"/>
          <w:sz w:val="28"/>
        </w:rPr>
        <w:t xml:space="preserve">3.2026年外聘法律顾问绩效目标表</w:t>
      </w:r>
      <w:bookmarkEnd w:id="5"/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jc w:val="center"/>
        </w:trPr>
        <w:tc>
          <w:tcPr>
            <w:tcW w:w="8589" w:type="dxa"/>
            <w:h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5"/>
            </w:pPr>
            <w:r>
              <w:t xml:space="preserve">315101天津市滨海新区人民政府国有资产监督管理委员会</w:t>
            </w:r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4"/>
            </w:pPr>
            <w:r>
              <w:t xml:space="preserve">单位：元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项目名称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2026年外聘法律顾问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1"/>
            </w:pPr>
            <w:r>
              <w:t xml:space="preserve"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预算数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60000.00</w:t>
            </w:r>
          </w:p>
        </w:tc>
        <w:tc>
          <w:tcPr>
            <w:tcW w:w="1587" w:type="dxa"/>
            <w:vAlign w:val="center"/>
          </w:tcPr>
          <w:p>
            <w:pPr>
              <w:pStyle w:val="单元格样式1"/>
            </w:pPr>
            <w:r>
              <w:t xml:space="preserve"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单元格样式2"/>
            </w:pPr>
            <w:r>
              <w:t xml:space="preserve">60000.00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其他资金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 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</w:tcPr>
          <w:p>
            <w:pPr/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通过聘请法律顾问提供相关法律顾问，提高本单位业务工作开展合规性。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绩效目标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1.通过聘请法律顾问提供相关法律顾问，提高本单位业务工作开展合规性。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一级指标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二级指标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1"/>
            </w:pPr>
            <w:r>
              <w:t xml:space="preserve">三级指标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绩效指标描述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指标值</w:t>
            </w:r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3"/>
            </w:pPr>
            <w:r>
              <w:t xml:space="preserve">产出指标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数量指标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外聘法律顾问人数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外聘法律顾问人数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8人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质量指标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法律顾问资质达标率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法律顾问资质达标率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100%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时效指标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法律顾问服务周期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法律顾问服务周期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2026年1月至12月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成本指标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法律顾问服务费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法律顾问服务费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≤6万元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效益指标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提高业务工作开展合规性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提高业务工作开展合规性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有效提高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业务人员满意度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业务人员满意度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</w:tbl>
    <w:p>
      <w:pPr>
        <w:sectPr>
          <w:type w:val="nextPage"/>
          <w:pgSz w:w="11900" w:h="16840" w:orient="portrait"/>
          <w:pgMar w:top="1984" w:right="1304" w:bottom="1134" w:left="1304" w:header="720" w:footer="720" w:gutter="0"/>
        </w:sectPr>
      </w:pPr>
    </w:p>
    <w:p>
      <w:pPr>
        <w:spacing w:before="0" w:after="0" w:line="240"/>
        <w:ind w:firstLine="0"/>
        <w:jc w:val="center"/>
        <w:outlineLvl w:val="9"/>
      </w:pPr>
      <w:r>
        <w:rPr>
          <w:rFonts w:ascii="方正仿宋_GBK" w:eastAsia="方正仿宋_GBK" w:hAnsi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6" w:name="_Toc_4_4_0000000007"/>
      <w:r>
        <w:rPr>
          <w:rFonts w:ascii="方正仿宋_GBK" w:eastAsia="方正仿宋_GBK" w:hAnsi="方正仿宋_GBK" w:cs="方正仿宋_GBK"/>
          <w:sz w:val="28"/>
        </w:rPr>
        <w:t xml:space="preserve">4.2026年一般债券付息支出（经济建设室）绩效目标表</w:t>
      </w:r>
      <w:bookmarkEnd w:id="6"/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jc w:val="center"/>
        </w:trPr>
        <w:tc>
          <w:tcPr>
            <w:tcW w:w="8589" w:type="dxa"/>
            <w:h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5"/>
            </w:pPr>
            <w:r>
              <w:t xml:space="preserve">315101天津市滨海新区人民政府国有资产监督管理委员会</w:t>
            </w:r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4"/>
            </w:pPr>
            <w:r>
              <w:t xml:space="preserve">单位：元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项目名称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2026年一般债券付息支出（经济建设室）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1"/>
            </w:pPr>
            <w:r>
              <w:t xml:space="preserve"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预算数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86409189.60</w:t>
            </w:r>
          </w:p>
        </w:tc>
        <w:tc>
          <w:tcPr>
            <w:tcW w:w="1587" w:type="dxa"/>
            <w:vAlign w:val="center"/>
          </w:tcPr>
          <w:p>
            <w:pPr>
              <w:pStyle w:val="单元格样式1"/>
            </w:pPr>
            <w:r>
              <w:t xml:space="preserve"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单元格样式2"/>
            </w:pPr>
            <w:r>
              <w:t xml:space="preserve">86409189.60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其他资金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 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</w:tcPr>
          <w:p>
            <w:pPr/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地方政府一般债券付息支出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绩效目标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1.通过支付项目应付利息，有效化解债务纠纷，维护政府公信力。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一级指标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二级指标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1"/>
            </w:pPr>
            <w:r>
              <w:t xml:space="preserve">三级指标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绩效指标描述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指标值</w:t>
            </w:r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3"/>
            </w:pPr>
            <w:r>
              <w:t xml:space="preserve">产出指标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数量指标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应付利息项目数量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应付利息项目数量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≥1个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质量指标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资金支付合规率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资金支付审批手续完整情况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时效指标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偿还债务完成时间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偿还债务完成时间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2026年12月31日前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成本指标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偿还利息金额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偿还利息金额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≤86409189.6元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效益指标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化解债务纠纷，维护政府公信力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化解债务纠纷，维护政府公信力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有效化解债务纠纷，年度内不发生被起诉债务案件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债权人满意度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债权人满意度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</w:tbl>
    <w:p>
      <w:pPr>
        <w:sectPr>
          <w:type w:val="nextPage"/>
          <w:pgSz w:w="11900" w:h="16840" w:orient="portrait"/>
          <w:pgMar w:top="1984" w:right="1304" w:bottom="1134" w:left="1304" w:header="720" w:footer="720" w:gutter="0"/>
        </w:sectPr>
      </w:pPr>
    </w:p>
    <w:p>
      <w:pPr>
        <w:spacing w:before="0" w:after="0" w:line="240"/>
        <w:ind w:firstLine="0"/>
        <w:jc w:val="center"/>
        <w:outlineLvl w:val="9"/>
      </w:pPr>
      <w:r>
        <w:rPr>
          <w:rFonts w:ascii="方正仿宋_GBK" w:eastAsia="方正仿宋_GBK" w:hAnsi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7" w:name="_Toc_4_4_0000000008"/>
      <w:r>
        <w:rPr>
          <w:rFonts w:ascii="方正仿宋_GBK" w:eastAsia="方正仿宋_GBK" w:hAnsi="方正仿宋_GBK" w:cs="方正仿宋_GBK"/>
          <w:sz w:val="28"/>
        </w:rPr>
        <w:t xml:space="preserve">5.2026年增强滨海建投集团资本实力及偿债能力绩效目标表</w:t>
      </w:r>
      <w:bookmarkEnd w:id="7"/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jc w:val="center"/>
        </w:trPr>
        <w:tc>
          <w:tcPr>
            <w:tcW w:w="8589" w:type="dxa"/>
            <w:h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5"/>
            </w:pPr>
            <w:r>
              <w:t xml:space="preserve">315101天津市滨海新区人民政府国有资产监督管理委员会</w:t>
            </w:r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0" w:type="auto"/>
            <w:hMerge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>
            <w:pPr/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>
            <w:pPr>
              <w:pStyle w:val="单元格样式4"/>
            </w:pPr>
            <w:r>
              <w:t xml:space="preserve">单位：元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项目名称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2026年增强滨海建投集团资本实力及偿债能力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1"/>
            </w:pPr>
            <w:r>
              <w:t xml:space="preserve"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预算数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10871000.00</w:t>
            </w:r>
          </w:p>
        </w:tc>
        <w:tc>
          <w:tcPr>
            <w:tcW w:w="1587" w:type="dxa"/>
            <w:vAlign w:val="center"/>
          </w:tcPr>
          <w:p>
            <w:pPr>
              <w:pStyle w:val="单元格样式1"/>
            </w:pPr>
            <w:r>
              <w:t xml:space="preserve"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单元格样式2"/>
            </w:pPr>
            <w:r>
              <w:t xml:space="preserve">10871000.00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其他资金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 </w:t>
            </w: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</w:tcPr>
          <w:p>
            <w:pPr/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通过资本金注入，增强滨海建投集团资本实力。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绩效目标</w:t>
            </w:r>
          </w:p>
        </w:tc>
        <w:tc>
          <w:tcPr>
            <w:tcW w:w="8589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1.通过资本金注入，增强滨海建投集团资本实力。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0" w:type="auto"/>
            <w:hMerge/>
          </w:tcPr>
          <w:p>
            <w:pPr/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eastAsia="方正书宋_GBK" w:hAnsi="方正书宋_GBK" w:cs="方正书宋_GBK"/>
          <w:sz w:val="21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一级指标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1"/>
            </w:pPr>
            <w:r>
              <w:t xml:space="preserve">二级指标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1"/>
            </w:pPr>
            <w:r>
              <w:t xml:space="preserve">三级指标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绩效指标描述</w:t>
            </w:r>
          </w:p>
        </w:tc>
        <w:tc>
          <w:tcPr>
            <w:tcW w:w="0" w:type="auto"/>
            <w:hMerge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1"/>
            </w:pPr>
            <w:r>
              <w:t xml:space="preserve">指标值</w:t>
            </w:r>
          </w:p>
        </w:tc>
        <w:tc>
          <w:tcPr>
            <w:tcW w:w="0" w:type="auto"/>
            <w:hMerge/>
          </w:tcPr>
          <w:p>
            <w:pPr/>
          </w:p>
        </w:tc>
      </w:tr>
      <w:tr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单元格样式3"/>
            </w:pPr>
            <w:r>
              <w:t xml:space="preserve">产出指标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数量指标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注资单位数量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注资单位数量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1个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质量指标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注资足额到位率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注资足额到位率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100%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时效指标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注资完成时间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注资完成时间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2026年12月31日前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成本指标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注资金额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注资金额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≤1087.1万元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效益指标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提高被注资企业资本实力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提高被注资企业资本实力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有效提高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  <w:tr>
        <w:trPr>
          <w:trHeight w:val="369"/>
          <w:jc w:val="center"/>
        </w:trPr>
        <w:tc>
          <w:tcPr>
            <w:tcW w:w="1276" w:type="dxa"/>
            <w:vAlign w:val="center"/>
          </w:tcPr>
          <w:p>
            <w:pPr>
              <w:pStyle w:val="单元格样式3"/>
            </w:pPr>
            <w:r>
              <w:t xml:space="preserve"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单元格样式2"/>
            </w:pPr>
            <w:r>
              <w:t xml:space="preserve"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单元格样式2"/>
            </w:pPr>
            <w:r>
              <w:t xml:space="preserve">被注资企业工作人员满意度</w:t>
            </w:r>
          </w:p>
        </w:tc>
        <w:tc>
          <w:tcPr>
            <w:tcW w:w="3430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被注资企业工作人员满意度</w:t>
            </w:r>
          </w:p>
        </w:tc>
        <w:tc>
          <w:tcPr>
            <w:tcW w:w="0" w:type="auto"/>
            <w:hMerge/>
            <w:vAlign w:val="center"/>
          </w:tcPr>
          <w:p>
            <w:pPr/>
          </w:p>
        </w:tc>
        <w:tc>
          <w:tcPr>
            <w:tcW w:w="2551" w:type="dxa"/>
            <w:hMerge w:val="restart"/>
            <w:vAlign w:val="center"/>
          </w:tcPr>
          <w:p>
            <w:pPr>
              <w:pStyle w:val="单元格样式2"/>
            </w:pPr>
            <w:r>
              <w:t xml:space="preserve">≥95%</w:t>
            </w:r>
          </w:p>
        </w:tc>
        <w:tc>
          <w:tcPr>
            <w:tcW w:w="0" w:type="auto"/>
            <w:hMerge/>
          </w:tcPr>
          <w:p>
            <w:pPr>
              <w:pStyle w:val="单元格样式2"/>
            </w:pPr>
          </w:p>
        </w:tc>
      </w:tr>
    </w:tbl>
    <w:p>
      <w:pPr/>
    </w:p>
    <w:sectPr>
      <w:type w:val="nextPage"/>
      <w:pgSz w:w="11900" w:h="16840" w:orient="portrait"/>
      <w:pgMar w:top="1984" w:right="1304" w:bottom="1134" w:left="130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 xml:space="preserve">page number</w:t>
    </w:r>
    <w:r>
      <w:fldChar w:fldCharType="end"/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 xml:space="preserve">page number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4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5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6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7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8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9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2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3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4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5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xmlns:w15="http://schemas.microsoft.com/office/word/2012/wordml" mc:Ignorable="w14 w15">
  <w:zoom w:percent="100"/>
  <w:bordersDoNotSurroundFooter w:val="0"/>
  <w:bordersDoNotSurroundHeader w:val="0"/>
  <w:doNotTrackMoves/>
  <w:defaultTabStop w:val="720"/>
  <w:evenAndOddHeaders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插入文本样式-插入总体目标文件">
    <w:name w:val="插入文本样式-插入总体目标文件"/>
    <w:basedOn w:val="Normal"/>
    <w:qFormat/>
    <w:pPr>
      <w:spacing w:before="0" w:after="0" w:line="500" w:lineRule="exact"/>
      <w:ind w:firstLine="560"/>
      <w:jc w:val="left"/>
      <w:outlineLvl w:val="9"/>
    </w:pPr>
    <w:rPr>
      <w:rFonts w:ascii="Times New Roman" w:eastAsia="方正仿宋_GBK" w:hAnsi="Times New Roman" w:cs="Times New Roman"/>
      <w:b w:val="0"/>
      <w:sz w:val="28"/>
    </w:rPr>
  </w:style>
  <w:style w:type="paragraph" w:styleId="插入文本样式-插入职责分类绩效目标文件">
    <w:name w:val="插入文本样式-插入职责分类绩效目标文件"/>
    <w:basedOn w:val="Normal"/>
    <w:qFormat/>
    <w:pPr>
      <w:spacing w:before="0" w:after="0" w:line="500" w:lineRule="exact"/>
      <w:ind w:firstLine="560"/>
      <w:jc w:val="left"/>
      <w:outlineLvl w:val="9"/>
    </w:pPr>
    <w:rPr>
      <w:rFonts w:ascii="Times New Roman" w:eastAsia="方正仿宋_GBK" w:hAnsi="Times New Roman" w:cs="Times New Roman"/>
      <w:b w:val="0"/>
      <w:sz w:val="28"/>
    </w:rPr>
  </w:style>
  <w:style w:type="paragraph" w:styleId="插入文本样式-插入实现年度发展规划目标的保障措施文件">
    <w:name w:val="插入文本样式-插入实现年度发展规划目标的保障措施文件"/>
    <w:basedOn w:val="Normal"/>
    <w:qFormat/>
    <w:pPr>
      <w:spacing w:before="0" w:after="0" w:line="500" w:lineRule="exact"/>
      <w:ind w:firstLine="560"/>
      <w:jc w:val="left"/>
      <w:outlineLvl w:val="9"/>
    </w:pPr>
    <w:rPr>
      <w:rFonts w:ascii="Times New Roman" w:eastAsia="方正仿宋_GBK" w:hAnsi="Times New Roman" w:cs="Times New Roman"/>
      <w:b w:val="0"/>
      <w:sz w:val="28"/>
    </w:rPr>
  </w:style>
  <w:style w:type="table" w:default="1" w:styleId="TableNormal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单元格样式4">
    <w:name w:val="单元格样式4"/>
    <w:basedOn w:val="Normal"/>
    <w:qFormat/>
    <w:pPr>
      <w:spacing w:before="0" w:after="0"/>
      <w:ind w:firstLine="0"/>
      <w:jc w:val="right"/>
      <w:outlineLvl w:val="9"/>
    </w:pPr>
    <w:rPr>
      <w:rFonts w:ascii="方正书宋_GBK" w:eastAsia="方正书宋_GBK" w:hAnsi="方正书宋_GBK" w:cs="方正书宋_GBK"/>
      <w:sz w:val="21"/>
    </w:rPr>
  </w:style>
  <w:style w:type="paragraph" w:styleId="单元格样式5">
    <w:name w:val="单元格样式5"/>
    <w:basedOn w:val="Normal"/>
    <w:qFormat/>
    <w:pPr>
      <w:spacing w:before="0" w:after="0"/>
      <w:ind w:firstLine="0"/>
      <w:jc w:val="left"/>
      <w:outlineLvl w:val="9"/>
    </w:pPr>
    <w:rPr>
      <w:rFonts w:ascii="方正书宋_GBK" w:eastAsia="方正书宋_GBK" w:hAnsi="方正书宋_GBK" w:cs="方正书宋_GBK"/>
      <w:b/>
      <w:sz w:val="21"/>
    </w:rPr>
  </w:style>
  <w:style w:type="paragraph" w:styleId="单元格样式2">
    <w:name w:val="单元格样式2"/>
    <w:basedOn w:val="Normal"/>
    <w:qFormat/>
    <w:pPr>
      <w:spacing w:before="0" w:after="0"/>
      <w:ind w:firstLine="0"/>
      <w:jc w:val="left"/>
      <w:outlineLvl w:val="9"/>
    </w:pPr>
    <w:rPr>
      <w:rFonts w:ascii="方正书宋_GBK" w:eastAsia="方正书宋_GBK" w:hAnsi="方正书宋_GBK" w:cs="方正书宋_GBK"/>
      <w:sz w:val="21"/>
    </w:rPr>
  </w:style>
  <w:style w:type="paragraph" w:styleId="单元格样式1">
    <w:name w:val="单元格样式1"/>
    <w:basedOn w:val="Normal"/>
    <w:qFormat/>
    <w:pPr>
      <w:spacing w:before="0" w:after="0"/>
      <w:ind w:firstLine="0"/>
      <w:jc w:val="center"/>
      <w:outlineLvl w:val="9"/>
    </w:pPr>
    <w:rPr>
      <w:rFonts w:ascii="方正书宋_GBK" w:eastAsia="方正书宋_GBK" w:hAnsi="方正书宋_GBK" w:cs="方正书宋_GBK"/>
      <w:b/>
      <w:sz w:val="21"/>
    </w:rPr>
  </w:style>
  <w:style w:type="paragraph" w:styleId="单元格样式3">
    <w:name w:val="单元格样式3"/>
    <w:basedOn w:val="Normal"/>
    <w:qFormat/>
    <w:pPr>
      <w:spacing w:before="0" w:after="0"/>
      <w:ind w:firstLine="0"/>
      <w:jc w:val="center"/>
      <w:outlineLvl w:val="9"/>
    </w:pPr>
    <w:rPr>
      <w:rFonts w:ascii="方正书宋_GBK" w:eastAsia="方正书宋_GBK" w:hAnsi="方正书宋_GBK" w:cs="方正书宋_GBK"/>
      <w:sz w:val="21"/>
    </w:rPr>
  </w:style>
  <w:style w:type="paragraph" w:styleId="TOC2">
    <w:name w:val="TOC 2"/>
    <w:basedOn w:val="Normal"/>
    <w:qFormat/>
    <w:pPr>
      <w:ind w:left="240"/>
    </w:pPr>
    <w:rPr/>
  </w:style>
  <w:style w:type="paragraph" w:styleId="TOC4">
    <w:name w:val="TOC 4"/>
    <w:basedOn w:val="Normal"/>
    <w:qFormat/>
    <w:pPr>
      <w:ind w:left="720"/>
    </w:pPr>
    <w:rPr/>
  </w:style>
  <w:style w:type="paragraph" w:styleId="TOC1">
    <w:name w:val="TOC 1"/>
    <w:basedOn w:val="Normal"/>
    <w:qFormat/>
    <w:pPr>
      <w:spacing w:before="120" w:line="240"/>
      <w:ind w:firstLine="0"/>
    </w:pPr>
    <w:rPr>
      <w:rFonts w:ascii="Times New Roman" w:eastAsia="方正仿宋_GBK" w:hAnsi="Times New Roman" w:cs="Times New Roman"/>
      <w:b w:val="0"/>
      <w:color w:val="000000"/>
      <w:sz w:val="28"/>
      <w:lang w:val="en-US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customXml" Target="../customXml/item10.xml" /><Relationship Id="rId11" Type="http://schemas.openxmlformats.org/officeDocument/2006/relationships/customXml" Target="../customXml/item11.xml" /><Relationship Id="rId12" Type="http://schemas.openxmlformats.org/officeDocument/2006/relationships/customXml" Target="../customXml/item12.xml" /><Relationship Id="rId13" Type="http://schemas.openxmlformats.org/officeDocument/2006/relationships/customXml" Target="../customXml/item13.xml" /><Relationship Id="rId14" Type="http://schemas.openxmlformats.org/officeDocument/2006/relationships/customXml" Target="../customXml/item14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19" Type="http://schemas.openxmlformats.org/officeDocument/2006/relationships/webSettings" Target="webSettings.xml" /><Relationship Id="rId2" Type="http://schemas.openxmlformats.org/officeDocument/2006/relationships/customXml" Target="../customXml/item2.xml" /><Relationship Id="rId20" Type="http://schemas.openxmlformats.org/officeDocument/2006/relationships/numbering" Target="numbering.xml" /><Relationship Id="rId21" Type="http://schemas.openxmlformats.org/officeDocument/2006/relationships/settings" Target="settings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customXml" Target="../customXml/item5.xml" /><Relationship Id="rId6" Type="http://schemas.openxmlformats.org/officeDocument/2006/relationships/customXml" Target="../customXml/item6.xml" /><Relationship Id="rId7" Type="http://schemas.openxmlformats.org/officeDocument/2006/relationships/customXml" Target="../customXml/item7.xml" /><Relationship Id="rId8" Type="http://schemas.openxmlformats.org/officeDocument/2006/relationships/customXml" Target="../customXml/item8.xml" /><Relationship Id="rId9" Type="http://schemas.openxmlformats.org/officeDocument/2006/relationships/customXml" Target="../customXml/item9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10.xml.rels>&#65279;<?xml version="1.0" encoding="utf-8"?><Relationships xmlns="http://schemas.openxmlformats.org/package/2006/relationships"><Relationship Id="rId1" Type="http://schemas.openxmlformats.org/officeDocument/2006/relationships/customXmlProps" Target="itemProps10.xml" /></Relationships>
</file>

<file path=customXml/_rels/item11.xml.rels>&#65279;<?xml version="1.0" encoding="utf-8"?><Relationships xmlns="http://schemas.openxmlformats.org/package/2006/relationships"><Relationship Id="rId1" Type="http://schemas.openxmlformats.org/officeDocument/2006/relationships/customXmlProps" Target="itemProps11.xml" /></Relationships>
</file>

<file path=customXml/_rels/item12.xml.rels>&#65279;<?xml version="1.0" encoding="utf-8"?><Relationships xmlns="http://schemas.openxmlformats.org/package/2006/relationships"><Relationship Id="rId1" Type="http://schemas.openxmlformats.org/officeDocument/2006/relationships/customXmlProps" Target="itemProps12.xml" /></Relationships>
</file>

<file path=customXml/_rels/item13.xml.rels>&#65279;<?xml version="1.0" encoding="utf-8"?><Relationships xmlns="http://schemas.openxmlformats.org/package/2006/relationships"><Relationship Id="rId1" Type="http://schemas.openxmlformats.org/officeDocument/2006/relationships/customXmlProps" Target="itemProps13.xml" /></Relationships>
</file>

<file path=customXml/_rels/item14.xml.rels>&#65279;<?xml version="1.0" encoding="utf-8"?><Relationships xmlns="http://schemas.openxmlformats.org/package/2006/relationships"><Relationship Id="rId1" Type="http://schemas.openxmlformats.org/officeDocument/2006/relationships/customXmlProps" Target="itemProps14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&#65279;<?xml version="1.0" encoding="utf-8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&#65279;<?xml version="1.0" encoding="utf-8"?><Relationships xmlns="http://schemas.openxmlformats.org/package/2006/relationships"><Relationship Id="rId1" Type="http://schemas.openxmlformats.org/officeDocument/2006/relationships/customXmlProps" Target="itemProps7.xml" /></Relationships>
</file>

<file path=customXml/_rels/item8.xml.rels>&#65279;<?xml version="1.0" encoding="utf-8"?><Relationships xmlns="http://schemas.openxmlformats.org/package/2006/relationships"><Relationship Id="rId1" Type="http://schemas.openxmlformats.org/officeDocument/2006/relationships/customXmlProps" Target="itemProps8.xml" /></Relationships>
</file>

<file path=customXml/_rels/item9.xml.rels>&#65279;<?xml version="1.0" encoding="utf-8"?><Relationships xmlns="http://schemas.openxmlformats.org/package/2006/relationships"><Relationship Id="rId1" Type="http://schemas.openxmlformats.org/officeDocument/2006/relationships/customXmlProps" Target="itemProps9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2026-01-20T16:03:13Z</dcterms:created>
  <dcterms:modified xsi:type="dcterms:W3CDTF">2026-01-20T08:03:13Z</dcterms:modified>
</cp:coreProperties>
</file>

<file path=customXml/item1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2026-01-20T16:03:14Z</dcterms:created>
  <dcterms:modified xsi:type="dcterms:W3CDTF">2026-01-20T08:03:13Z</dcterms:modified>
</cp:coreProperties>
</file>

<file path=customXml/item1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2026-01-20T16:03:14Z</dcterms:created>
  <dcterms:modified xsi:type="dcterms:W3CDTF">2026-01-20T08:03:14Z</dcterms:modified>
</cp:coreProperties>
</file>

<file path=customXml/item1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2026-01-20T16:03:13Z</dcterms:created>
  <dcterms:modified xsi:type="dcterms:W3CDTF">2026-01-20T08:03:13Z</dcterms:modified>
</cp:coreProperties>
</file>

<file path=customXml/item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2026-01-20T16:03:13Z</dcterms:created>
  <dcterms:modified xsi:type="dcterms:W3CDTF">2026-01-20T08:03:13Z</dcterms:modified>
</cp:coreProperties>
</file>

<file path=customXml/item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2026-01-20T16:03:13Z</dcterms:created>
  <dcterms:modified xsi:type="dcterms:W3CDTF">2026-01-20T08:03:13Z</dcterms:modified>
</cp:coreProperties>
</file>

<file path=customXml/item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2026-01-20T16:03:13Z</dcterms:created>
  <dcterms:modified xsi:type="dcterms:W3CDTF">2026-01-20T08:03:13Z</dcterms:modified>
</cp: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10.xml><?xml version="1.0" encoding="utf-8"?>
<ds:datastoreItem xmlns:ds="http://schemas.openxmlformats.org/officeDocument/2006/customXml" ds:itemID="">
  <ds:schemaRefs/>
</ds:datastoreItem>
</file>

<file path=customXml/itemProps11.xml><?xml version="1.0" encoding="utf-8"?>
<ds:datastoreItem xmlns:ds="http://schemas.openxmlformats.org/officeDocument/2006/customXml" ds:itemID="">
  <ds:schemaRefs/>
</ds:datastoreItem>
</file>

<file path=customXml/itemProps12.xml><?xml version="1.0" encoding="utf-8"?>
<ds:datastoreItem xmlns:ds="http://schemas.openxmlformats.org/officeDocument/2006/customXml" ds:itemID="">
  <ds:schemaRefs/>
</ds:datastoreItem>
</file>

<file path=customXml/itemProps13.xml><?xml version="1.0" encoding="utf-8"?>
<ds:datastoreItem xmlns:ds="http://schemas.openxmlformats.org/officeDocument/2006/customXml" ds:itemID="">
  <ds:schemaRefs/>
</ds:datastoreItem>
</file>

<file path=customXml/itemProps14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">
  <ds:schemaRefs/>
</ds:datastoreItem>
</file>

<file path=customXml/itemProps5.xml><?xml version="1.0" encoding="utf-8"?>
<ds:datastoreItem xmlns:ds="http://schemas.openxmlformats.org/officeDocument/2006/customXml" ds:itemID="">
  <ds:schemaRefs/>
</ds:datastoreItem>
</file>

<file path=customXml/itemProps6.xml><?xml version="1.0" encoding="utf-8"?>
<ds:datastoreItem xmlns:ds="http://schemas.openxmlformats.org/officeDocument/2006/customXml" ds:itemID="">
  <ds:schemaRefs/>
</ds:datastoreItem>
</file>

<file path=customXml/itemProps7.xml><?xml version="1.0" encoding="utf-8"?>
<ds:datastoreItem xmlns:ds="http://schemas.openxmlformats.org/officeDocument/2006/customXml" ds:itemID="">
  <ds:schemaRefs/>
</ds:datastoreItem>
</file>

<file path=customXml/itemProps8.xml><?xml version="1.0" encoding="utf-8"?>
<ds:datastoreItem xmlns:ds="http://schemas.openxmlformats.org/officeDocument/2006/customXml" ds:itemID="">
  <ds:schemaRefs/>
</ds:datastoreItem>
</file>

<file path=customXml/itemProps9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2026-01-20T16:03:14Z</dcterms:created>
  <dcterms:modified xsi:type="dcterms:W3CDTF">2026-01-20T08:03:15Z</dcterms:modified>
</cp:coreProperties>
</file>